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3" w:rsidRPr="00135DF0" w:rsidRDefault="005609C9" w:rsidP="00135DF0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  <w:r w:rsidR="006D213F">
        <w:rPr>
          <w:b/>
          <w:bCs/>
          <w:color w:val="002060"/>
          <w:sz w:val="36"/>
          <w:szCs w:val="36"/>
        </w:rPr>
        <w:t xml:space="preserve"> (</w:t>
      </w:r>
      <w:r w:rsidR="006F22D4">
        <w:rPr>
          <w:b/>
          <w:bCs/>
          <w:color w:val="002060"/>
          <w:sz w:val="36"/>
          <w:szCs w:val="36"/>
        </w:rPr>
        <w:t>pezsgő</w:t>
      </w:r>
      <w:r w:rsidR="003B3353">
        <w:rPr>
          <w:b/>
          <w:bCs/>
          <w:color w:val="002060"/>
          <w:sz w:val="36"/>
          <w:szCs w:val="36"/>
        </w:rPr>
        <w:t>**</w:t>
      </w:r>
      <w:r w:rsidR="001566E1">
        <w:rPr>
          <w:b/>
          <w:bCs/>
          <w:color w:val="002060"/>
          <w:sz w:val="36"/>
          <w:szCs w:val="36"/>
        </w:rPr>
        <w:t>)</w:t>
      </w:r>
    </w:p>
    <w:p w:rsidR="005609C9" w:rsidRDefault="004B4153" w:rsidP="00311409">
      <w:pPr>
        <w:spacing w:after="0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 t</w:t>
      </w:r>
      <w:r w:rsidR="005609C9" w:rsidRPr="00704059">
        <w:rPr>
          <w:b/>
          <w:bCs/>
          <w:color w:val="002060"/>
          <w:sz w:val="32"/>
          <w:szCs w:val="32"/>
        </w:rPr>
        <w:t xml:space="preserve">ermelő és a </w:t>
      </w:r>
      <w:r w:rsidR="003F7C79">
        <w:rPr>
          <w:b/>
          <w:bCs/>
          <w:color w:val="002060"/>
          <w:sz w:val="32"/>
          <w:szCs w:val="32"/>
        </w:rPr>
        <w:t>pezsgő</w:t>
      </w:r>
      <w:r w:rsidR="005609C9" w:rsidRPr="00704059">
        <w:rPr>
          <w:b/>
          <w:bCs/>
          <w:color w:val="002060"/>
          <w:sz w:val="32"/>
          <w:szCs w:val="32"/>
        </w:rPr>
        <w:t xml:space="preserve"> adatai</w:t>
      </w:r>
    </w:p>
    <w:tbl>
      <w:tblPr>
        <w:tblpPr w:leftFromText="141" w:rightFromText="141" w:vertAnchor="text" w:horzAnchor="margin" w:tblpX="-459" w:tblpY="288"/>
        <w:tblW w:w="100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311409" w:rsidRPr="00861A9F" w:rsidTr="00300F0C">
        <w:tc>
          <w:tcPr>
            <w:tcW w:w="4962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pezsgő neve:</w:t>
            </w:r>
          </w:p>
        </w:tc>
      </w:tr>
      <w:tr w:rsidR="00311409" w:rsidRPr="00861A9F" w:rsidTr="00300F0C">
        <w:tc>
          <w:tcPr>
            <w:tcW w:w="4962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címe: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pezsgő évjárata:</w:t>
            </w:r>
          </w:p>
        </w:tc>
      </w:tr>
      <w:tr w:rsidR="00311409" w:rsidRPr="00861A9F" w:rsidTr="00300F0C">
        <w:trPr>
          <w:trHeight w:val="843"/>
        </w:trPr>
        <w:tc>
          <w:tcPr>
            <w:tcW w:w="4962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neve:</w:t>
            </w:r>
          </w:p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Készítési eljárás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311409" w:rsidRPr="0055112C" w:rsidRDefault="00311409" w:rsidP="00300F0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Tank</w:t>
            </w:r>
            <w:r w:rsidRPr="0055112C">
              <w:rPr>
                <w:b/>
                <w:bCs/>
                <w:color w:val="00206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2060"/>
                <w:sz w:val="24"/>
                <w:szCs w:val="24"/>
              </w:rPr>
              <w:t>Transzfer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Tradicionális</w:t>
            </w:r>
          </w:p>
        </w:tc>
      </w:tr>
      <w:tr w:rsidR="00311409" w:rsidRPr="00861A9F" w:rsidTr="00300F0C">
        <w:trPr>
          <w:trHeight w:val="546"/>
        </w:trPr>
        <w:tc>
          <w:tcPr>
            <w:tcW w:w="4962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címe:</w:t>
            </w:r>
            <w:r>
              <w:rPr>
                <w:b/>
                <w:bCs/>
                <w:color w:val="002060"/>
              </w:rPr>
              <w:br/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Seprőn érlelés időtartama:</w:t>
            </w:r>
          </w:p>
        </w:tc>
      </w:tr>
      <w:tr w:rsidR="00311409" w:rsidRPr="00861A9F" w:rsidTr="00300F0C">
        <w:tc>
          <w:tcPr>
            <w:tcW w:w="4962" w:type="dxa"/>
          </w:tcPr>
          <w:p w:rsidR="00311409" w:rsidRPr="004659CC" w:rsidRDefault="00311409" w:rsidP="00300F0C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103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Stílus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Testes</w:t>
            </w:r>
          </w:p>
        </w:tc>
      </w:tr>
      <w:tr w:rsidR="00311409" w:rsidRPr="00861A9F" w:rsidTr="00300F0C">
        <w:trPr>
          <w:trHeight w:val="564"/>
        </w:trPr>
        <w:tc>
          <w:tcPr>
            <w:tcW w:w="4962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(publikus):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311409" w:rsidRPr="00861A9F" w:rsidTr="00300F0C">
        <w:tc>
          <w:tcPr>
            <w:tcW w:w="4962" w:type="dxa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webcíme: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311409" w:rsidRPr="00861A9F" w:rsidTr="00300F0C">
        <w:tc>
          <w:tcPr>
            <w:tcW w:w="4962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311409" w:rsidRPr="00861A9F" w:rsidTr="00300F0C">
        <w:trPr>
          <w:trHeight w:val="944"/>
        </w:trPr>
        <w:tc>
          <w:tcPr>
            <w:tcW w:w="4962" w:type="dxa"/>
          </w:tcPr>
          <w:p w:rsidR="00311409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103" w:type="dxa"/>
          </w:tcPr>
          <w:p w:rsidR="00311409" w:rsidRPr="00861A9F" w:rsidRDefault="00311409" w:rsidP="00300F0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Kiskereskedelmi bruttó ára:</w:t>
            </w:r>
          </w:p>
        </w:tc>
      </w:tr>
      <w:tr w:rsidR="00311409" w:rsidRPr="00861A9F" w:rsidTr="00300F0C">
        <w:trPr>
          <w:trHeight w:val="1851"/>
        </w:trPr>
        <w:tc>
          <w:tcPr>
            <w:tcW w:w="10065" w:type="dxa"/>
            <w:gridSpan w:val="2"/>
          </w:tcPr>
          <w:p w:rsidR="00311409" w:rsidRPr="00861A9F" w:rsidRDefault="00311409" w:rsidP="00300F0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Származási régió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311409" w:rsidRDefault="00311409" w:rsidP="00300F0C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Duna</w:t>
            </w:r>
          </w:p>
          <w:p w:rsidR="00311409" w:rsidRDefault="00311409" w:rsidP="00300F0C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Pannon                                  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Tokaj</w:t>
            </w:r>
          </w:p>
          <w:p w:rsidR="00311409" w:rsidRPr="00861A9F" w:rsidRDefault="00311409" w:rsidP="00300F0C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311409" w:rsidRPr="00704059" w:rsidRDefault="00311409" w:rsidP="00311409">
      <w:pPr>
        <w:spacing w:after="0"/>
        <w:jc w:val="both"/>
        <w:rPr>
          <w:b/>
          <w:bCs/>
          <w:color w:val="002060"/>
          <w:sz w:val="20"/>
          <w:szCs w:val="20"/>
        </w:rPr>
      </w:pPr>
    </w:p>
    <w:p w:rsidR="004B4153" w:rsidRDefault="005609C9" w:rsidP="005609C9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861A9F">
        <w:rPr>
          <w:rFonts w:cs="Cambria"/>
          <w:color w:val="002060"/>
          <w:sz w:val="22"/>
          <w:szCs w:val="22"/>
        </w:rPr>
        <w:t xml:space="preserve">*Jelen </w:t>
      </w:r>
      <w:r>
        <w:rPr>
          <w:rFonts w:cs="Cambria"/>
          <w:color w:val="002060"/>
          <w:sz w:val="22"/>
          <w:szCs w:val="22"/>
        </w:rPr>
        <w:t>jelentkezési</w:t>
      </w:r>
      <w:r w:rsidRPr="00861A9F">
        <w:rPr>
          <w:rFonts w:cs="Cambria"/>
          <w:color w:val="002060"/>
          <w:sz w:val="22"/>
          <w:szCs w:val="22"/>
        </w:rPr>
        <w:t xml:space="preserve"> lap</w:t>
      </w:r>
      <w:r>
        <w:rPr>
          <w:rFonts w:cs="Cambria"/>
          <w:color w:val="002060"/>
          <w:sz w:val="22"/>
          <w:szCs w:val="22"/>
        </w:rPr>
        <w:t xml:space="preserve"> visszaküldésével Ön hozzájárul, </w:t>
      </w:r>
      <w:r w:rsidRPr="00861A9F">
        <w:rPr>
          <w:rFonts w:cs="Cambria"/>
          <w:color w:val="002060"/>
          <w:sz w:val="22"/>
          <w:szCs w:val="22"/>
        </w:rPr>
        <w:t>hogy a Nemzeti Borkiválóság Program keretében az információs önrendelkezési jogról és az információszabadságról szóló 2011. évi CXII. törvény 5. § (1) bekezdés a) pontja alapján, a további kapcsolattartás, véleménykérés, tájékoztatás céljából, a táblázatban található információkat</w:t>
      </w:r>
      <w:r w:rsidR="00135DF0">
        <w:rPr>
          <w:rFonts w:cs="Cambria"/>
          <w:color w:val="002060"/>
          <w:sz w:val="22"/>
          <w:szCs w:val="22"/>
        </w:rPr>
        <w:t xml:space="preserve"> azok visszavonásáig, kezeljük.</w:t>
      </w:r>
    </w:p>
    <w:p w:rsidR="003B3353" w:rsidRDefault="004B4153" w:rsidP="005609C9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4B4153">
        <w:rPr>
          <w:rFonts w:cs="Cambria"/>
          <w:color w:val="002060"/>
          <w:sz w:val="22"/>
          <w:szCs w:val="22"/>
        </w:rPr>
        <w:t>**</w:t>
      </w:r>
      <w:r>
        <w:rPr>
          <w:rFonts w:cs="Cambria"/>
          <w:color w:val="002060"/>
          <w:sz w:val="22"/>
          <w:szCs w:val="22"/>
        </w:rPr>
        <w:t xml:space="preserve">Csak </w:t>
      </w:r>
      <w:r w:rsidRPr="004B4153">
        <w:rPr>
          <w:rFonts w:cs="Cambria"/>
          <w:color w:val="002060"/>
          <w:sz w:val="22"/>
          <w:szCs w:val="22"/>
        </w:rPr>
        <w:t>pezsgő, minőségi pezsgő és az illatos minőségi pezsgő</w:t>
      </w:r>
      <w:r w:rsidR="005609C9"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>nevezhető. S</w:t>
      </w:r>
      <w:r w:rsidRPr="004B4153">
        <w:rPr>
          <w:rFonts w:cs="Cambria"/>
          <w:color w:val="002060"/>
          <w:sz w:val="22"/>
          <w:szCs w:val="22"/>
        </w:rPr>
        <w:t>zén-dioxid hozzáadásával készült habzóbor, gyöngyözőbor és szén-di</w:t>
      </w:r>
      <w:r>
        <w:rPr>
          <w:rFonts w:cs="Cambria"/>
          <w:color w:val="002060"/>
          <w:sz w:val="22"/>
          <w:szCs w:val="22"/>
        </w:rPr>
        <w:t>oxid hozzáadásával készült gyön</w:t>
      </w:r>
      <w:r w:rsidRPr="004B4153">
        <w:rPr>
          <w:rFonts w:cs="Cambria"/>
          <w:color w:val="002060"/>
          <w:sz w:val="22"/>
          <w:szCs w:val="22"/>
        </w:rPr>
        <w:t>g</w:t>
      </w:r>
      <w:r>
        <w:rPr>
          <w:rFonts w:cs="Cambria"/>
          <w:color w:val="002060"/>
          <w:sz w:val="22"/>
          <w:szCs w:val="22"/>
        </w:rPr>
        <w:t>y</w:t>
      </w:r>
      <w:r w:rsidRPr="004B4153">
        <w:rPr>
          <w:rFonts w:cs="Cambria"/>
          <w:color w:val="002060"/>
          <w:sz w:val="22"/>
          <w:szCs w:val="22"/>
        </w:rPr>
        <w:t>özőbor nem</w:t>
      </w:r>
      <w:r>
        <w:rPr>
          <w:rFonts w:cs="Cambria"/>
          <w:color w:val="002060"/>
          <w:sz w:val="22"/>
          <w:szCs w:val="22"/>
        </w:rPr>
        <w:t xml:space="preserve"> nevezhető</w:t>
      </w:r>
      <w:r w:rsidRPr="004B4153">
        <w:rPr>
          <w:rFonts w:cs="Cambria"/>
          <w:color w:val="002060"/>
          <w:sz w:val="22"/>
          <w:szCs w:val="22"/>
        </w:rPr>
        <w:t>.</w:t>
      </w:r>
    </w:p>
    <w:p w:rsidR="00135DF0" w:rsidRPr="00135DF0" w:rsidRDefault="005609C9" w:rsidP="00135DF0">
      <w:pPr>
        <w:pStyle w:val="NormlWeb"/>
        <w:jc w:val="both"/>
        <w:rPr>
          <w:rFonts w:cs="Cambria"/>
          <w:color w:val="002060"/>
          <w:sz w:val="22"/>
          <w:szCs w:val="22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p w:rsidR="00135DF0" w:rsidRDefault="00135DF0" w:rsidP="00135DF0">
      <w:pPr>
        <w:tabs>
          <w:tab w:val="left" w:pos="1780"/>
        </w:tabs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lastRenderedPageBreak/>
        <w:t>TÁJÉKOZTATÓ</w:t>
      </w:r>
    </w:p>
    <w:p w:rsidR="00135DF0" w:rsidRDefault="00135DF0" w:rsidP="00135DF0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  <w:r>
        <w:rPr>
          <w:b/>
          <w:bCs/>
          <w:color w:val="002060"/>
          <w:sz w:val="32"/>
          <w:szCs w:val="36"/>
        </w:rPr>
        <w:t>A PEZSGŐK 2016</w:t>
      </w:r>
      <w:r w:rsidRPr="00240262">
        <w:rPr>
          <w:b/>
          <w:bCs/>
          <w:color w:val="002060"/>
          <w:sz w:val="32"/>
          <w:szCs w:val="36"/>
        </w:rPr>
        <w:t xml:space="preserve">. ÉVI ORSZÁGKÓSTOLÓJÁRA </w:t>
      </w:r>
      <w:r w:rsidRPr="00585ABA">
        <w:rPr>
          <w:b/>
          <w:bCs/>
          <w:color w:val="002060"/>
          <w:sz w:val="32"/>
          <w:szCs w:val="36"/>
        </w:rPr>
        <w:t>történő nevezés feltételeiről és technikai szabályairól</w:t>
      </w:r>
      <w:r w:rsidR="002A01D7">
        <w:rPr>
          <w:b/>
          <w:bCs/>
          <w:color w:val="002060"/>
          <w:sz w:val="32"/>
          <w:szCs w:val="36"/>
        </w:rPr>
        <w:t>:</w:t>
      </w:r>
    </w:p>
    <w:p w:rsidR="00135DF0" w:rsidRPr="00E206A0" w:rsidRDefault="00135DF0" w:rsidP="00135DF0">
      <w:pPr>
        <w:tabs>
          <w:tab w:val="left" w:pos="1780"/>
        </w:tabs>
        <w:jc w:val="both"/>
        <w:rPr>
          <w:b/>
          <w:bCs/>
          <w:color w:val="002060"/>
          <w:sz w:val="32"/>
          <w:szCs w:val="36"/>
        </w:rPr>
      </w:pPr>
    </w:p>
    <w:p w:rsidR="00135DF0" w:rsidRPr="00FD53D2" w:rsidRDefault="00135DF0" w:rsidP="00135DF0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A </w:t>
      </w:r>
      <w:r w:rsidRPr="008C4B1E">
        <w:rPr>
          <w:bCs/>
          <w:color w:val="002060"/>
          <w:sz w:val="28"/>
          <w:szCs w:val="36"/>
        </w:rPr>
        <w:t xml:space="preserve">nevezni kívánt </w:t>
      </w:r>
      <w:r>
        <w:rPr>
          <w:bCs/>
          <w:color w:val="002060"/>
          <w:sz w:val="28"/>
          <w:szCs w:val="36"/>
        </w:rPr>
        <w:t>pezsgőkből</w:t>
      </w:r>
      <w:r w:rsidRPr="008C4B1E">
        <w:rPr>
          <w:bCs/>
          <w:color w:val="002060"/>
          <w:sz w:val="28"/>
          <w:szCs w:val="36"/>
        </w:rPr>
        <w:t xml:space="preserve"> </w:t>
      </w:r>
      <w:r w:rsidRPr="008C4B1E">
        <w:rPr>
          <w:bCs/>
          <w:color w:val="002060"/>
          <w:sz w:val="28"/>
          <w:szCs w:val="36"/>
          <w:u w:val="single"/>
        </w:rPr>
        <w:t>tételenként 4 palackot</w:t>
      </w:r>
      <w:r w:rsidRPr="008C4B1E">
        <w:rPr>
          <w:bCs/>
          <w:color w:val="002060"/>
          <w:sz w:val="28"/>
          <w:szCs w:val="36"/>
        </w:rPr>
        <w:t xml:space="preserve"> kérünk beszállítani </w:t>
      </w:r>
      <w:r w:rsidRPr="008C4B1E">
        <w:rPr>
          <w:b/>
          <w:bCs/>
          <w:color w:val="002060"/>
          <w:sz w:val="28"/>
          <w:szCs w:val="36"/>
        </w:rPr>
        <w:t>2016.</w:t>
      </w:r>
      <w:r>
        <w:rPr>
          <w:b/>
          <w:bCs/>
          <w:color w:val="002060"/>
          <w:sz w:val="28"/>
          <w:szCs w:val="36"/>
        </w:rPr>
        <w:t>06.01</w:t>
      </w:r>
      <w:r w:rsidRPr="008C4B1E">
        <w:rPr>
          <w:b/>
          <w:bCs/>
          <w:color w:val="002060"/>
          <w:sz w:val="28"/>
          <w:szCs w:val="36"/>
        </w:rPr>
        <w:t xml:space="preserve"> és 2016.</w:t>
      </w:r>
      <w:r>
        <w:rPr>
          <w:b/>
          <w:bCs/>
          <w:color w:val="002060"/>
          <w:sz w:val="28"/>
          <w:szCs w:val="36"/>
        </w:rPr>
        <w:t xml:space="preserve">06.24 </w:t>
      </w:r>
      <w:r w:rsidRPr="004659CC">
        <w:rPr>
          <w:b/>
          <w:bCs/>
          <w:color w:val="002060"/>
          <w:sz w:val="28"/>
          <w:szCs w:val="36"/>
        </w:rPr>
        <w:t>között</w:t>
      </w:r>
      <w:r w:rsidRPr="00FD53D2">
        <w:rPr>
          <w:bCs/>
          <w:color w:val="002060"/>
          <w:sz w:val="28"/>
          <w:szCs w:val="36"/>
        </w:rPr>
        <w:t xml:space="preserve"> a NÉBIH BAII (Nemzeti Élelmiszerlánc-biztonsági Hivatal Borászati és Alkoholos Italok Igazgatóság</w:t>
      </w:r>
      <w:bookmarkStart w:id="0" w:name="_GoBack"/>
      <w:bookmarkEnd w:id="0"/>
      <w:r w:rsidRPr="00FD53D2">
        <w:rPr>
          <w:bCs/>
          <w:color w:val="002060"/>
          <w:sz w:val="28"/>
          <w:szCs w:val="36"/>
        </w:rPr>
        <w:t>) budapesti központjába.</w:t>
      </w:r>
    </w:p>
    <w:p w:rsidR="00135DF0" w:rsidRPr="004659CC" w:rsidRDefault="00135DF0" w:rsidP="00135DF0">
      <w:pPr>
        <w:jc w:val="both"/>
        <w:rPr>
          <w:b/>
          <w:bCs/>
          <w:color w:val="002060"/>
          <w:sz w:val="28"/>
          <w:szCs w:val="36"/>
        </w:rPr>
      </w:pPr>
      <w:r w:rsidRPr="004659CC">
        <w:rPr>
          <w:b/>
          <w:bCs/>
          <w:color w:val="002060"/>
          <w:sz w:val="28"/>
          <w:szCs w:val="36"/>
        </w:rPr>
        <w:t xml:space="preserve">NÉBIH BAII </w:t>
      </w:r>
      <w:r w:rsidRPr="004659CC">
        <w:rPr>
          <w:b/>
          <w:bCs/>
          <w:color w:val="002060"/>
          <w:sz w:val="28"/>
          <w:szCs w:val="36"/>
        </w:rPr>
        <w:tab/>
        <w:t>1118</w:t>
      </w:r>
      <w:r w:rsidR="002A01D7">
        <w:rPr>
          <w:b/>
          <w:bCs/>
          <w:color w:val="002060"/>
          <w:sz w:val="28"/>
          <w:szCs w:val="36"/>
        </w:rPr>
        <w:t>.</w:t>
      </w:r>
      <w:r w:rsidRPr="004659CC">
        <w:rPr>
          <w:b/>
          <w:bCs/>
          <w:color w:val="002060"/>
          <w:sz w:val="28"/>
          <w:szCs w:val="36"/>
        </w:rPr>
        <w:t xml:space="preserve"> Budapest</w:t>
      </w:r>
      <w:r w:rsidR="002A01D7">
        <w:rPr>
          <w:b/>
          <w:bCs/>
          <w:color w:val="002060"/>
          <w:sz w:val="28"/>
          <w:szCs w:val="36"/>
        </w:rPr>
        <w:t>,</w:t>
      </w:r>
      <w:r w:rsidRPr="004659CC">
        <w:rPr>
          <w:b/>
          <w:bCs/>
          <w:color w:val="002060"/>
          <w:sz w:val="28"/>
          <w:szCs w:val="36"/>
        </w:rPr>
        <w:t xml:space="preserve"> Higany u. 2.</w:t>
      </w:r>
    </w:p>
    <w:p w:rsidR="00135DF0" w:rsidRDefault="00135DF0" w:rsidP="00135DF0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Nyitva tartás:</w:t>
      </w:r>
    </w:p>
    <w:p w:rsidR="00135DF0" w:rsidRDefault="00135DF0" w:rsidP="00135DF0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Hétfőtől csütörtökig:</w:t>
      </w:r>
      <w:r>
        <w:rPr>
          <w:bCs/>
          <w:color w:val="002060"/>
          <w:sz w:val="28"/>
          <w:szCs w:val="36"/>
        </w:rPr>
        <w:tab/>
        <w:t>08:00-15:30</w:t>
      </w:r>
    </w:p>
    <w:p w:rsidR="00135DF0" w:rsidRDefault="00135DF0" w:rsidP="00135DF0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Péntek:</w:t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</w:r>
      <w:r>
        <w:rPr>
          <w:bCs/>
          <w:color w:val="002060"/>
          <w:sz w:val="28"/>
          <w:szCs w:val="36"/>
        </w:rPr>
        <w:tab/>
        <w:t>08:00-12:00</w:t>
      </w:r>
    </w:p>
    <w:p w:rsidR="00135DF0" w:rsidRDefault="00135DF0" w:rsidP="00135DF0">
      <w:p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Nevezhetnek az alábbi feltételekkel megfelelő pezsgőtételek:</w:t>
      </w:r>
    </w:p>
    <w:p w:rsidR="00135DF0" w:rsidRDefault="00135DF0" w:rsidP="00135DF0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Kereskedelmi forgalomban kapható (lehetőség szerint 2016. december 31-ig)</w:t>
      </w:r>
    </w:p>
    <w:p w:rsidR="00135DF0" w:rsidRDefault="00135DF0" w:rsidP="00135DF0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Rendelkezik NÉBIH forgalomba hozatali engedéllyel</w:t>
      </w:r>
    </w:p>
    <w:p w:rsidR="00135DF0" w:rsidRDefault="00135DF0" w:rsidP="00135DF0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Vállalja, hogy a Borkiválóságnak ítélt tételből 500 palack forgalomba hozható készletmennyiséggel rendelkezik</w:t>
      </w:r>
    </w:p>
    <w:p w:rsidR="00135DF0" w:rsidRPr="000924F2" w:rsidRDefault="00135DF0" w:rsidP="00135DF0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 xml:space="preserve">Kizárólag </w:t>
      </w:r>
      <w:r w:rsidRPr="000924F2">
        <w:rPr>
          <w:bCs/>
          <w:color w:val="002060"/>
          <w:sz w:val="28"/>
          <w:szCs w:val="36"/>
        </w:rPr>
        <w:t xml:space="preserve">tank, transzfer, tradicionális eljárással </w:t>
      </w:r>
      <w:r>
        <w:rPr>
          <w:bCs/>
          <w:color w:val="002060"/>
          <w:sz w:val="28"/>
          <w:szCs w:val="36"/>
        </w:rPr>
        <w:t>készült tételek</w:t>
      </w:r>
    </w:p>
    <w:p w:rsidR="00135DF0" w:rsidRDefault="00135DF0" w:rsidP="00135DF0">
      <w:pPr>
        <w:pStyle w:val="Listaszerbekezds"/>
        <w:numPr>
          <w:ilvl w:val="0"/>
          <w:numId w:val="1"/>
        </w:numPr>
        <w:jc w:val="both"/>
        <w:rPr>
          <w:bCs/>
          <w:color w:val="002060"/>
          <w:sz w:val="28"/>
          <w:szCs w:val="36"/>
        </w:rPr>
      </w:pPr>
      <w:r>
        <w:rPr>
          <w:bCs/>
          <w:color w:val="002060"/>
          <w:sz w:val="28"/>
          <w:szCs w:val="36"/>
        </w:rPr>
        <w:t>Kiskereskedelmi bruttó beszerzési ára min. 800 Ft</w:t>
      </w:r>
    </w:p>
    <w:p w:rsidR="00135DF0" w:rsidRPr="00135DF0" w:rsidRDefault="00135DF0" w:rsidP="00135DF0">
      <w:pPr>
        <w:jc w:val="both"/>
        <w:rPr>
          <w:bCs/>
          <w:color w:val="002060"/>
          <w:sz w:val="28"/>
          <w:szCs w:val="36"/>
        </w:rPr>
      </w:pPr>
    </w:p>
    <w:p w:rsidR="00CE04E5" w:rsidRPr="00135DF0" w:rsidRDefault="00135DF0" w:rsidP="00135DF0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Figyelem: Egy pincészet maximum 3 pezsgőtételt küldhet az </w:t>
      </w:r>
      <w:proofErr w:type="spellStart"/>
      <w:r>
        <w:rPr>
          <w:b/>
          <w:bCs/>
          <w:color w:val="002060"/>
          <w:sz w:val="36"/>
          <w:szCs w:val="36"/>
        </w:rPr>
        <w:t>Országkóstolóra</w:t>
      </w:r>
      <w:proofErr w:type="spellEnd"/>
      <w:r>
        <w:rPr>
          <w:b/>
          <w:bCs/>
          <w:color w:val="002060"/>
          <w:sz w:val="36"/>
          <w:szCs w:val="36"/>
        </w:rPr>
        <w:t>!</w:t>
      </w:r>
    </w:p>
    <w:sectPr w:rsidR="00CE04E5" w:rsidRPr="00135DF0" w:rsidSect="003F7C79">
      <w:headerReference w:type="even" r:id="rId8"/>
      <w:headerReference w:type="default" r:id="rId9"/>
      <w:headerReference w:type="first" r:id="rId10"/>
      <w:pgSz w:w="11906" w:h="16838"/>
      <w:pgMar w:top="1417" w:right="1417" w:bottom="709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F0" w:rsidRDefault="00135DF0">
      <w:pPr>
        <w:spacing w:after="0" w:line="240" w:lineRule="auto"/>
      </w:pPr>
      <w:r>
        <w:separator/>
      </w:r>
    </w:p>
  </w:endnote>
  <w:endnote w:type="continuationSeparator" w:id="0">
    <w:p w:rsidR="00135DF0" w:rsidRDefault="0013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F0" w:rsidRDefault="00135DF0">
      <w:pPr>
        <w:spacing w:after="0" w:line="240" w:lineRule="auto"/>
      </w:pPr>
      <w:r>
        <w:separator/>
      </w:r>
    </w:p>
  </w:footnote>
  <w:footnote w:type="continuationSeparator" w:id="0">
    <w:p w:rsidR="00135DF0" w:rsidRDefault="0013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0" w:rsidRDefault="00BD484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2050" type="#_x0000_t75" style="position:absolute;margin-left:0;margin-top:0;width:301.85pt;height:227.2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0" w:rsidRDefault="00135DF0" w:rsidP="00135DF0">
    <w:pPr>
      <w:tabs>
        <w:tab w:val="left" w:pos="1780"/>
      </w:tabs>
      <w:jc w:val="center"/>
    </w:pPr>
    <w:r w:rsidRPr="00135DF0">
      <w:rPr>
        <w:noProof/>
        <w:color w:val="002060"/>
      </w:rPr>
      <w:drawing>
        <wp:inline distT="0" distB="0" distL="0" distR="0" wp14:anchorId="7FAF2CD1" wp14:editId="7E575A0A">
          <wp:extent cx="1809750" cy="1362305"/>
          <wp:effectExtent l="0" t="0" r="0" b="9525"/>
          <wp:docPr id="6" name="Picture 2" descr="magyarb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gyarb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408" cy="1364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35DF0">
      <w:rPr>
        <w:noProof/>
        <w:color w:val="002060"/>
      </w:rPr>
      <w:drawing>
        <wp:inline distT="0" distB="0" distL="0" distR="0" wp14:anchorId="7826253E" wp14:editId="6A6FC637">
          <wp:extent cx="1457325" cy="1133563"/>
          <wp:effectExtent l="0" t="0" r="0" b="952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zsgő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918" cy="113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8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2051" type="#_x0000_t75" style="position:absolute;left:0;text-align:left;margin-left:0;margin-top:0;width:301.85pt;height:227.25pt;z-index:-251655168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0" w:rsidRDefault="00BD4845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2049" type="#_x0000_t75" style="position:absolute;margin-left:0;margin-top:0;width:301.85pt;height:227.2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B9"/>
    <w:multiLevelType w:val="hybridMultilevel"/>
    <w:tmpl w:val="80D61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9"/>
    <w:rsid w:val="00004C3A"/>
    <w:rsid w:val="000F4380"/>
    <w:rsid w:val="00135DF0"/>
    <w:rsid w:val="001566E1"/>
    <w:rsid w:val="002A01D7"/>
    <w:rsid w:val="00311409"/>
    <w:rsid w:val="00352C97"/>
    <w:rsid w:val="003B3353"/>
    <w:rsid w:val="003F7C79"/>
    <w:rsid w:val="004B4153"/>
    <w:rsid w:val="0055112C"/>
    <w:rsid w:val="005609C9"/>
    <w:rsid w:val="00572FF6"/>
    <w:rsid w:val="005F68F0"/>
    <w:rsid w:val="00662F49"/>
    <w:rsid w:val="006D213F"/>
    <w:rsid w:val="006D2D1F"/>
    <w:rsid w:val="006F22D4"/>
    <w:rsid w:val="0093286C"/>
    <w:rsid w:val="00A224A6"/>
    <w:rsid w:val="00BD4845"/>
    <w:rsid w:val="00CE04E5"/>
    <w:rsid w:val="00D0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C9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135DF0"/>
    <w:pPr>
      <w:ind w:left="720"/>
      <w:contextualSpacing/>
    </w:pPr>
  </w:style>
  <w:style w:type="table" w:styleId="Rcsostblzat">
    <w:name w:val="Table Grid"/>
    <w:basedOn w:val="Normltblzat"/>
    <w:uiPriority w:val="59"/>
    <w:rsid w:val="0013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13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DF0"/>
    <w:rPr>
      <w:rFonts w:ascii="Cambria" w:eastAsia="Times New Roman" w:hAnsi="Cambria" w:cs="Cambr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C9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135DF0"/>
    <w:pPr>
      <w:ind w:left="720"/>
      <w:contextualSpacing/>
    </w:pPr>
  </w:style>
  <w:style w:type="table" w:styleId="Rcsostblzat">
    <w:name w:val="Table Grid"/>
    <w:basedOn w:val="Normltblzat"/>
    <w:uiPriority w:val="59"/>
    <w:rsid w:val="0013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13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DF0"/>
    <w:rPr>
      <w:rFonts w:ascii="Cambria" w:eastAsia="Times New Roman" w:hAnsi="Cambria" w:cs="Cambr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Őze Tibor Mátyás</dc:creator>
  <cp:lastModifiedBy>Őze Tibor Mátyás</cp:lastModifiedBy>
  <cp:revision>7</cp:revision>
  <cp:lastPrinted>2016-05-25T11:05:00Z</cp:lastPrinted>
  <dcterms:created xsi:type="dcterms:W3CDTF">2016-06-01T11:16:00Z</dcterms:created>
  <dcterms:modified xsi:type="dcterms:W3CDTF">2016-06-01T13:28:00Z</dcterms:modified>
</cp:coreProperties>
</file>